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中华人民共和国国务院令</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658</w:t>
      </w:r>
      <w:r>
        <w:rPr>
          <w:rFonts w:hint="eastAsia" w:ascii="微软雅黑" w:hAnsi="微软雅黑" w:eastAsia="微软雅黑" w:cs="微软雅黑"/>
          <w:i w:val="0"/>
          <w:iCs w:val="0"/>
          <w:caps w:val="0"/>
          <w:color w:val="333333"/>
          <w:spacing w:val="0"/>
          <w:sz w:val="24"/>
          <w:szCs w:val="24"/>
          <w:bdr w:val="none" w:color="auto" w:sz="0" w:space="0"/>
          <w:shd w:val="clear" w:fill="FFFFFF"/>
        </w:rPr>
        <w:t>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《中华人民共和国政府采购法实施条例》已经2014年12月31日国务院第75次常务会议通过，现予公布，自2015年3月1日起施行。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总　理    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2015年1月30日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8"/>
          <w:szCs w:val="28"/>
          <w:bdr w:val="none" w:color="auto" w:sz="0" w:space="0"/>
          <w:shd w:val="clear" w:fill="FFFFFF"/>
        </w:rPr>
        <w:t>中华人民共和国政府采购法实施条例</w:t>
      </w:r>
      <w:r>
        <w:rPr>
          <w:rFonts w:hint="eastAsia" w:ascii="微软雅黑" w:hAnsi="微软雅黑" w:eastAsia="微软雅黑" w:cs="微软雅黑"/>
          <w:i w:val="0"/>
          <w:iCs w:val="0"/>
          <w:caps w:val="0"/>
          <w:color w:val="333333"/>
          <w:spacing w:val="0"/>
          <w:sz w:val="28"/>
          <w:szCs w:val="2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根据《中华人民共和国政府采购法》（以下简称政府采购法），制定本条例。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政府采购法第二条所称财政性资金是指纳入预算管理的资金。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以财政性资金作为还款来源的借贷资金，视同财政性资金。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政府采购法第二条所称服务，包括政府自身需要的服务和政府向社会公众提供的公共服务。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集中采购目录包括集中采购机构采购项目和部门集中采购项目。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技术、服务等标准统一，采购人普遍使用的项目，列为集中采购机构采购项目；采购人本部门、本系统基于业务需要有特殊要求，可以统一采购的项目，列为部门集中采购项目。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省、自治区、直辖市人民政府或者其授权的机构根据实际情况，可以确定分别适用于本行政区域省级、设区的市级、县级的集中采购目录和采购限额标准。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政府采购工程以及与工程建设有关的货物、服务，采用招标方式采购的，适用《中华人民共和国招标投标法》及其实施条例；采用其他方式采购的，适用政府采购法及本条例。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政府采购工程以及与工程建设有关的货物、服务，应当执行政府采购政策。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政府采购项目信息应当在省级以上人民政府财政部门指定的媒体上发布。采购项目预算金额达到国务院财政部门规定标准的，政府采购项目信息应当在国务院财政部门指定的媒体上发布。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在政府采购活动中，采购人员及相关人员与供应商有下列利害关系之一的，应当回避：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（一）参加采购活动前3年内与供应商存在劳动关系；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（二）参加采购活动前3年内担任供应商的董事、监事；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（三）参加采购活动前3年内是供应商的控股股东或者实际控制人；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（四）与供应商的法定代表人或者负责人有夫妻、直系血亲、三代以内旁系血亲或者近姻亲关系；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（五）与供应商有其他可能影响政府采购活动公平、公正进行的关系。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国家实行统一的政府采购电子交易平台建设标准，推动利用信息网络进行电子化政府采购活动。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第二章　政府采购当事人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采购人在政府采购活动中应当维护国家利益和社会公共利益，公正廉洁，诚实守信，执行政府采购政策，建立政府采购内部管理制度，厉行节约，科学合理确定采购需求。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采购人不得向供应商索要或者接受其给予的赠品、回扣或者与采购无关的其他商品、服务。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政府采购法所称采购代理机构，是指集中采购机构和集中采购机构以外的采购代理机构。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采购代理机构应当建立完善的政府采购内部监督管理制度，具备开展政府采购业务所需的评审条件和设施。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采购代理机构不得以不正当手段获取政府采购代理业务，不得与采购人、供应商恶意串通操纵政府采购活动。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采购代理机构工作人员不得接受采购人或者供应商组织的宴请、旅游、娱乐，不得收受礼品、现金、有价证券等，不得向采购人或者供应商报销应当由个人承担的费用。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采购人、采购代理机构应当根据政府采购政策、采购预算、采购需求编制采购文件。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政府采购法第二十条规定的委托代理协议，应当明确代理采购的范围、权限和期限等具体事项。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采购人和采购代理机构应当按照委托代理协议履行各自义务，采购代理机构不得超越代理权限。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参加政府采购活动的供应商应当具备政府采购法第二十二条第一款规定的条件，提供下列材料：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（一）法人或者其他组织的营业执照等证明文件，自然人的身份证明；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（二）财务状况报告，依法缴纳税收和社会保障资金的相关材料；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（三）具备履行合同所必需的设备和专业技术能力的证明材料；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（四）参加政府采购活动前3年内在经营活动中没有重大违法记录的书面声明；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（五）具备法律、行政法规规定的其他条件的证明材料。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采购项目有特殊要求的，供应商还应当提供其符合特殊要求的证明材料或者情况说明。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除单一来源采购项目外，为采购项目提供整体设计、规范编制或者项目管理、监理、检测等服务的供应商，不得再参加该采购项目的其他采购活动。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政府采购法第二十二条第一款第五项所称重大违法记录，是指供应商因违法经营受到刑事处罚或者责令停产停业、吊销许可证或者执照、较大数额罚款等行政处罚。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供应商在参加政府采购活动前3年内因违法经营被禁止在一定期限内参加政府采购活动，期限届满的，可以参加政府采购活动。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采购人或者采购代理机构有下列情形之一的，属于以不合理的条件对供应商实行差别待遇或者歧视待遇：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（一）就同一采购项目向供应商提供有差别的项目信息；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（二）设定的资格、技术、商务条件与采购项目的具体特点和实际需要不相适应或者与合同履行无关；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（三）采购需求中的技术、服务等要求指向特定供应商、特定产品；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（四）以特定行政区域或者特定行业的业绩、奖项作为加分条件或者中标、成交条件；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（五）对供应商采取不同的资格审查或者评审标准；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（六）限定或者指定特定的专利、商标、品牌或者供应商；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（七）非法限定供应商的所有制形式、组织形式或者所在地；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（八）以其他不合理条件限制或者排斥潜在供应商。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对供应商进行资格预审的，资格预审公告应当在省级以上人民政府财政部门指定的媒体上发布。已进行资格预审的，评审阶段可以不再对供应商资格进行审查。资格预审合格的供应商在评审阶段资格发生变化的，应当通知采购人和采购代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资格预审公告应当包括采购人和采购项目名称、采购需求、对供应商的资格要求以及供应商提交资格预审申请文件的时间和地点。提交资格预审申请文件的时间自公告发布之日起不得少于5个工作日。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联合体中有同类资质的供应商按照联合体分工承担相同工作的，应当按照资质等级较低的供应商确定资质等级。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以联合体形式参加政府采购活动的，联合体各方不得再单独参加或者与其他供应商另外组成联合体参加同一合同项下的政府采购活动。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第三章　政府采购方式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列入集中采购目录的项目，适合实行批量集中采购的，应当实行批量集中采购，但紧急的小额零星货物项目和有特殊要求的服务、工程项目除外。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政府采购工程依法不进行招标的，应当依照政府采购法和本条例规定的竞争性谈判或者单一来源采购方式采购。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政府采购法第三十一条第一项规定的情形，是指因货物或者服务使用不可替代的专利、专有技术，或者公共服务项目具有特殊要求，导致只能从某一特定供应商处采购。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第四章　政府采购程序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采购人应当根据集中采购目录、采购限额标准和已批复的部门预算编制政府采购实施计划，报本级人民政府财政部门备案。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采购人或者采购代理机构应当在招标文件、谈判文件、询价通知书中公开采购项目预算金额。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招标文件的提供期限自招标文件开始发出之日起不得少于5个工作日。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采购人或者采购代理机构应当按照国务院财政部门制定的招标文件标准文本编制招标文件。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招标文件应当包括采购项目的商务条件、采购需求、投标人的资格条件、投标报价要求、评标方法、评标标准以及拟签订的合同文本等。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采购人或者采购代理机构应当自中标通知书发出之日起5个工作日内退还未中标供应商的投标保证金，自政府采购合同签订之日起5个工作日内退还中标供应商的投标保证金。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竞争性谈判或者询价采购中要求参加谈判或者询价的供应商提交保证金的，参照前两款的规定执行。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政府采购招标评标方法分为最低评标价法和综合评分法。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技术、服务等标准统一的货物和服务项目，应当采用最低评标价法。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采用综合评分法的，评审标准中的分值设置应当与评审因素的量化指标相对应。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招标文件中没有规定的评标标准不得作为评审的依据。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谈判文件不能完整、明确列明采购需求，需要由供应商提供最终设计方案或者解决方案的，在谈判结束后，谈判小组应当按照少数服从多数的原则投票推荐3家以上供应商的设计方案或者解决方案，并要求其在规定时间内提交最后报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询价通知书应当根据采购需求确定政府采购合同条款。在询价过程中，询价小组不得改变询价通知书所确定的政府采购合同条款。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政府采购法第三十八条第五项、第四十条第四项所称质量和服务相等，是指供应商提供的产品质量和服务均能满足采购文件规定的实质性要求。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除国务院财政部门规定的情形外，采购人或者采购代理机构应当从政府采购评审专家库中随机抽取评审专家。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政府采购评审专家应当遵守评审工作纪律，不得泄露评审文件、评审情况和评审中获悉的商业秘密。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评标委员会、竞争性谈判小组或者询价小组在评审过程中发现供应商有行贿、提供虚假材料或者串通等违法行为的，应当及时向财政部门报告。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政府采购评审专家在评审过程中受到非法干预的，应当及时向财政、监察等部门举报。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评标委员会、竞争性谈判小组或者询价小组成员应当在评审报告上签字，对自己的评审意见承担法律责任。对评审报告有异议的，应当在评审报告上签署不同意见，并说明理由，否则视为同意评审报告。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采购人、采购代理机构不得向评标委员会、竞争性谈判小组或者询价小组的评审专家作倾向性、误导性的解释或者说明。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采购代理机构应当自评审结束之日起2个工作日内将评审报告送交采购人。采购人应当自收到评审报告之日起5个工作日内在评审报告推荐的中标或者成交候选人中按顺序确定中标或者成交供应商。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中标、成交结果公告内容应当包括采购人和采购代理机构的名称、地址、联系方式，项目名称和项目编号，中标或者成交供应商名称、地址和中标或者成交金额，主要中标或者成交标的的名称、规格型号、数量、单价、服务要求以及评审专家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除国务院财政部门规定的情形外，采购人、采购代理机构不得以任何理由组织重新评审。采购人、采购代理机构按照国务院财政部门的规定组织重新评审的，应当书面报告本级人民政府财政部门。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采购人或者采购代理机构不得通过对样品进行检测、对供应商进行考察等方式改变评审结果。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采购人或者采购代理机构应当按照政府采购合同规定的技术、服务、安全标准组织对供应商履约情况进行验收，并出具验收书。验收书应当包括每一项技术、服务、安全标准的履约情况。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政府向社会公众提供的公共服务项目，验收时应当邀请服务对象参与并出具意见，验收结果应当向社会公告。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政府采购法第四十二条规定的采购文件，可以用电子档案方式保存。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第五章　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国务院财政部门应当会同国务院有关部门制定政府采购合同标准文本。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采购文件要求中标或者成交供应商提交履约保证金的，供应商应当以支票、汇票、本票或者金融机构、担保机构出具的保函等非现金形式提交。履约保证金的数额不得超过政府采购合同金额的10%。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中标或者成交供应商拒绝与采购人签订合同的，采购人可以按照评审报告推荐的中标或者成交候选人名单排序，确定下一候选人为中标或者成交供应商，也可以重新开展政府采购活动。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采购人应当自政府采购合同签订之日起2个工作日内，将政府采购合同在省级以上人民政府财政部门指定的媒体上公告，但政府采购合同中涉及国家秘密、商业秘密的内容除外。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采购人应当按照政府采购合同规定，及时向中标或者成交供应商支付采购资金。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政府采购项目资金支付程序，按照国家有关财政资金支付管理的规定执行。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第六章　质疑与投诉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采购人或者采购代理机构应当在3个工作日内对供应商依法提出的询问作出答复。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供应商提出的询问或者质疑超出采购人对采购代理机构委托授权范围的，采购代理机构应当告知供应商向采购人提出。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政府采购评审专家应当配合采购人或者采购代理机构答复供应商的询问和质疑。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政府采购法第五十二条规定的供应商应知其权益受到损害之日，是指：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（一）对可以质疑的采购文件提出质疑的，为收到采购文件之日或者采购文件公告期限届满之日；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（二）对采购过程提出质疑的，为各采购程序环节结束之日；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（三）对中标或者成交结果提出质疑的，为中标或者成交结果公告期限届满之日。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询问或者质疑事项可能影响中标、成交结果的，采购人应当暂停签订合同，已经签订合同的，应当中止履行合同。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供应商质疑、投诉应当有明确的请求和必要的证明材料。供应商投诉的事项不得超出已质疑事项的范围。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财政部门处理投诉事项采用书面审查的方式，必要时可以进行调查取证或者组织质证。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对财政部门依法进行的调查取证，投诉人和与投诉事项有关的当事人应当如实反映情况，并提供相关材料。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投诉人捏造事实、提供虚假材料或者以非法手段取得证明材料进行投诉的，财政部门应当予以驳回。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财政部门受理投诉后，投诉人书面申请撤回投诉的，财政部门应当终止投诉处理程序。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财政部门处理投诉事项，需要检验、检测、鉴定、专家评审以及需要投诉人补正材料的，所需时间不计算在投诉处理期限内。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财政部门对投诉事项作出的处理决定，应当在省级以上人民政府财政部门指定的媒体上公告。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第五十九条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政府采购法第六十三条所称政府采购项目的采购标准，是指项目采购所依据的经费预算标准、资产配置标准和技术、服务标准等。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除政府采购法第六十六条规定的考核事项外，财政部门对集中采购机构的考核事项还包括：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（一）政府采购政策的执行情况；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（二）采购文件编制水平；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（三）采购方式和采购程序的执行情况；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（四）询问、质疑答复情况；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（五）内部监督管理制度建设及执行情况；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（六）省级以上人民政府财政部门规定的其他事项。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财政部门应当制定考核计划，定期对集中采购机构进行考核，考核结果有重要情况的，应当向本级人民政府报告。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采购人发现采购代理机构有违法行为的，应当要求其改正。采购代理机构拒不改正的，采购人应当向本级人民政府财政部门报告，财政部门应当依法处理。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省级以上人民政府财政部门应当对政府采购评审专家库实行动态管理，具体管理办法由国务院财政部门制定。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采购人或者采购代理机构应当对评审专家在政府采购活动中的职责履行情况予以记录，并及时向财政部门报告。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各级人民政府财政部门和其他有关部门应当加强对参加政府采购活动的供应商、采购代理机构、评审专家的监督管理，对其不良行为予以记录，并纳入统一的信用信息平台。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各级人民政府财政部门对政府采购活动进行监督检查，有权查阅、复制有关文件、资料，相关单位和人员应当予以配合。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审计机关、监察机关以及其他有关部门依法对政府采购活动实施监督，发现采购当事人有违法行为的，应当及时通报财政部门。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第八章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政府采购法第七十一条规定的罚款，数额为10万元以下。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政府采购法第七十二条规定的罚款，数额为5万元以上25万元以下。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采购人有下列情形之一的，由财政部门责令限期改正，给予警告，对直接负责的主管人员和其他直接责任人员依法给予处分，并予以通报：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（一）未按照规定编制政府采购实施计划或者未按照规定将政府采购实施计划报本级人民政府财政部门备案；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（二）将应当进行公开招标的项目化整为零或者以其他任何方式规避公开招标；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（三）未按照规定在评标委员会、竞争性谈判小组或者询价小组推荐的中标或者成交候选人中确定中标或者成交供应商；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（四）未按照采购文件确定的事项签订政府采购合同；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（五）政府采购合同履行中追加与合同标的相同的货物、工程或者服务的采购金额超过原合同采购金额10%；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（六）擅自变更、中止或者终止政府采购合同；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（七）未按照规定公告政府采购合同；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（八）未按照规定时间将政府采购合同副本报本级人民政府财政部门和有关部门备案。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采购人、采购代理机构有下列情形之一的，依照政府采购法第七十一条、第七十八条的规定追究法律责任：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（一）未依照政府采购法和本条例规定的方式实施采购；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（二）未依法在指定的媒体上发布政府采购项目信息；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（三）未按照规定执行政府采购政策；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（四）违反本条例第十五条的规定导致无法组织对供应商履约情况进行验收或者国家财产遭受损失；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（五）未依法从政府采购评审专家库中抽取评审专家；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（六）非法干预采购评审活动；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（七）采用综合评分法时评审标准中的分值设置未与评审因素的量化指标相对应；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（八）对供应商的询问、质疑逾期未作处理；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（九）通过对样品进行检测、对供应商进行考察等方式改变评审结果；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（十）未按照规定组织对供应商履约情况进行验收。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第六十九条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集中采购机构有下列情形之一的，由财政部门责令限期改正，给予警告，有违法所得的，并处没收违法所得，对直接负责的主管人员和其他直接责任人员依法给予处分，并予以通报：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（一）内部监督管理制度不健全，对依法应当分设、分离的岗位、人员未分设、分离；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（二）将集中采购项目委托其他采购代理机构采购；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（三）从事营利活动。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第七十条</w:t>
      </w:r>
      <w:r>
        <w:rPr>
          <w:rFonts w:hint="eastAsia" w:ascii="微软雅黑" w:hAnsi="微软雅黑" w:eastAsia="微软雅黑" w:cs="微软雅黑"/>
          <w:i w:val="0"/>
          <w:iCs w:val="0"/>
          <w:caps w:val="0"/>
          <w:color w:val="333333"/>
          <w:spacing w:val="0"/>
          <w:sz w:val="24"/>
          <w:szCs w:val="24"/>
          <w:bdr w:val="none" w:color="auto" w:sz="0" w:space="0"/>
          <w:shd w:val="clear" w:fill="FFFFFF"/>
        </w:rPr>
        <w:t>　采购人员与供应商有利害关系而不依法回避的，由财政部门给予警告，并处2000元以上2万元以下的罚款。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333333"/>
          <w:spacing w:val="0"/>
          <w:sz w:val="24"/>
          <w:szCs w:val="24"/>
          <w:bdr w:val="none" w:color="auto" w:sz="0" w:space="0"/>
          <w:shd w:val="clear" w:fill="FFFFFF"/>
        </w:rPr>
        <w:t>　有政府采购法第七十一条、第七十二条规定的违法行为之一，影响或者可能影响中标、成交结果的，依照下列规定处理：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（一）未确定中标或者成交供应商的，终止本次政府采购活动，重新开展政府采购活动。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已确定中标或者成交供应商但尚未签订政府采购合同的，中标或者成交结果无效，从合格的中标或者成交候选人中另行确定中标或者成交供应商；没有合格的中标或者成交候选人的，重新开展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（三）政府采购合同已签订但尚未履行的，撤销合同，从合格的中标或者成交候选人中另行确定中标或者成交供应商；没有合格的中标或者成交候选人的，重新开展政府采购活动。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（四）政府采购合同已经履行，给采购人、供应商造成损失的，由责任人承担赔偿责任。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政府采购当事人有其他违反政府采购法或者本条例规定的行为，经改正后仍然影响或者可能影响中标、成交结果或者依法被认定为中标、成交无效的，依照前款规定处理。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第七十二条</w:t>
      </w:r>
      <w:r>
        <w:rPr>
          <w:rFonts w:hint="eastAsia" w:ascii="微软雅黑" w:hAnsi="微软雅黑" w:eastAsia="微软雅黑" w:cs="微软雅黑"/>
          <w:i w:val="0"/>
          <w:iCs w:val="0"/>
          <w:caps w:val="0"/>
          <w:color w:val="333333"/>
          <w:spacing w:val="0"/>
          <w:sz w:val="24"/>
          <w:szCs w:val="24"/>
          <w:bdr w:val="none" w:color="auto" w:sz="0" w:space="0"/>
          <w:shd w:val="clear" w:fill="FFFFFF"/>
        </w:rPr>
        <w:t>　供应商有下列情形之一的，依照政府采购法第七十七条第一款的规定追究法律责任：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（一）向评标委员会、竞争性谈判小组或者询价小组成员行贿或者提供其他不正当利益；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（二）中标或者成交后无正当理由拒不与采购人签订政府采购合同；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（三）未按照采购文件确定的事项签订政府采购合同；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（四）将政府采购合同转包；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（五）提供假冒伪劣产品；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（六）擅自变更、中止或者终止政府采购合同。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　供应商捏造事实、提供虚假材料或者以非法手段取得证明材料进行投诉的，由财政部门列入不良行为记录名单，禁止其1至3年内参加政府采购活动。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有下列情形之一的，属于恶意串通，对供应商依照政府采购法第七十七条第一款的规定追究法律责任，对采购人、采购代理机构及其工作人员依照政府采购法第七十二条的规定追究法律责任：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（一）供应商直接或者间接从采购人或者采购代理机构处获得其他供应商的相关情况并修改其投标文件或者响应文件；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（二）供应商按照采购人或者采购代理机构的授意撤换、修改投标文件或者响应文件；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（三）供应商之间协商报价、技术方案等投标文件或者响应文件的实质性内容；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（四）属于同一集团、协会、商会等组织成员的供应商按照该组织要求协同参加政府采购活动；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（五）供应商之间事先约定由某一特定供应商中标、成交；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（六）供应商之间商定部分供应商放弃参加政府采购活动或者放弃中标、成交；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（七）供应商与采购人或者采购代理机构之间、供应商相互之间，为谋求特定供应商中标、成交或者排斥其他供应商的其他串通行为。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政府采购评审专家与供应商存在利害关系未回避的，处2万元以上5万元以下的罚款，禁止其参加政府采购评审活动。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政府采购评审专家收受采购人、采购代理机构、供应商贿赂或者获取其他不正当利益，构成犯罪的，依法追究刑事责任；尚不构成犯罪的，处2万元以上5万元以下的罚款，禁止其参加政府采购评审活动。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政府采购评审专家有上述违法行为的，其评审意见无效，不得获取评审费；有违法所得的，没收违法所得；给他人造成损失的，依法承担民事责任。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　政府采购当事人违反政府采购法和本条例规定，给他人造成损失的，依法承担民事责任。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第九章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　财政管理实行省直接管理的县级人民政府可以根据需要并报经省级人民政府批准，行使政府采购法和本条例规定的设区的市级人民政府批准变更采购方式的职权。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Style w:val="5"/>
          <w:rFonts w:hint="eastAsia" w:ascii="微软雅黑" w:hAnsi="微软雅黑" w:eastAsia="微软雅黑" w:cs="微软雅黑"/>
          <w:i w:val="0"/>
          <w:iCs w:val="0"/>
          <w:caps w:val="0"/>
          <w:color w:val="333333"/>
          <w:spacing w:val="0"/>
          <w:sz w:val="24"/>
          <w:szCs w:val="24"/>
          <w:bdr w:val="none" w:color="auto" w:sz="0" w:space="0"/>
          <w:shd w:val="clear" w:fill="FFFFFF"/>
        </w:rPr>
        <w:t>第七十九条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本条例自2015年3月1日起施行。</w:t>
      </w:r>
    </w:p>
    <w:p>
      <w:bookmarkStart w:id="0" w:name="_GoBack"/>
      <w:bookmarkEnd w:id="0"/>
    </w:p>
    <w:sectPr>
      <w:footnotePr>
        <w:numFmt w:val="decimal"/>
      </w:footnote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GU1YzZlNDFjYmRhOGI1YTJlZTk0MjY2YjI2NWIifQ=="/>
  </w:docVars>
  <w:rsids>
    <w:rsidRoot w:val="703F6E42"/>
    <w:rsid w:val="19322FD1"/>
    <w:rsid w:val="292C5278"/>
    <w:rsid w:val="703F6E42"/>
    <w:rsid w:val="796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852</Words>
  <Characters>857</Characters>
  <Lines>0</Lines>
  <Paragraphs>0</Paragraphs>
  <TotalTime>21</TotalTime>
  <ScaleCrop>false</ScaleCrop>
  <LinksUpToDate>false</LinksUpToDate>
  <CharactersWithSpaces>857</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2023-03-28T09:01:00Z</dcterms:created>
  <dc:creator>张波</dc:creator>
  <cp:lastModifiedBy>张波</cp:lastModifiedBy>
  <dcterms:modified xsi:type="dcterms:W3CDTF">2023-03-28T09:24:51Z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7F19C3B1FFB4499CB6ABA8EB3FE28168_11</vt:lpwstr>
  </property>
</Properties>
</file>